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D44" w14:textId="3E6407F4" w:rsidR="00E57B50" w:rsidRPr="005A5524" w:rsidRDefault="007D45FE" w:rsidP="00037A2B">
      <w:pPr>
        <w:pBdr>
          <w:bottom w:val="single" w:sz="6" w:space="1" w:color="auto"/>
        </w:pBdr>
        <w:jc w:val="both"/>
        <w:rPr>
          <w:b/>
          <w:bCs/>
          <w:sz w:val="28"/>
          <w:szCs w:val="28"/>
        </w:rPr>
      </w:pPr>
      <w:r w:rsidRPr="005A5524">
        <w:rPr>
          <w:b/>
          <w:bCs/>
          <w:sz w:val="28"/>
          <w:szCs w:val="28"/>
        </w:rPr>
        <w:t>ARTIKKEL</w:t>
      </w:r>
      <w:r w:rsidRPr="005A5524">
        <w:rPr>
          <w:b/>
          <w:bCs/>
          <w:sz w:val="28"/>
          <w:szCs w:val="28"/>
        </w:rPr>
        <w:tab/>
      </w:r>
      <w:r w:rsidRPr="005A5524">
        <w:rPr>
          <w:b/>
          <w:bCs/>
          <w:sz w:val="28"/>
          <w:szCs w:val="28"/>
        </w:rPr>
        <w:tab/>
      </w:r>
      <w:r w:rsidRPr="005A5524">
        <w:rPr>
          <w:b/>
          <w:bCs/>
          <w:sz w:val="28"/>
          <w:szCs w:val="28"/>
        </w:rPr>
        <w:tab/>
      </w:r>
      <w:r w:rsidRPr="005A5524">
        <w:rPr>
          <w:b/>
          <w:bCs/>
          <w:sz w:val="28"/>
          <w:szCs w:val="28"/>
        </w:rPr>
        <w:tab/>
      </w:r>
      <w:r w:rsidR="00CB4345">
        <w:rPr>
          <w:b/>
          <w:bCs/>
          <w:sz w:val="28"/>
          <w:szCs w:val="28"/>
        </w:rPr>
        <w:t xml:space="preserve">    </w:t>
      </w:r>
      <w:r w:rsidRPr="005A5524">
        <w:rPr>
          <w:b/>
          <w:bCs/>
          <w:sz w:val="28"/>
          <w:szCs w:val="28"/>
        </w:rPr>
        <w:tab/>
      </w:r>
      <w:r w:rsidRPr="005A5524">
        <w:rPr>
          <w:b/>
          <w:bCs/>
          <w:sz w:val="28"/>
          <w:szCs w:val="28"/>
        </w:rPr>
        <w:tab/>
      </w:r>
      <w:r w:rsidRPr="005A5524">
        <w:rPr>
          <w:b/>
          <w:bCs/>
          <w:sz w:val="28"/>
          <w:szCs w:val="28"/>
        </w:rPr>
        <w:tab/>
      </w:r>
      <w:r w:rsidRPr="005A5524">
        <w:rPr>
          <w:b/>
          <w:bCs/>
          <w:sz w:val="28"/>
          <w:szCs w:val="28"/>
        </w:rPr>
        <w:tab/>
      </w:r>
      <w:r w:rsidRPr="005A5524">
        <w:rPr>
          <w:b/>
          <w:bCs/>
          <w:sz w:val="28"/>
          <w:szCs w:val="28"/>
        </w:rPr>
        <w:tab/>
      </w:r>
      <w:r w:rsidRPr="005A5524">
        <w:rPr>
          <w:b/>
          <w:bCs/>
          <w:sz w:val="28"/>
          <w:szCs w:val="28"/>
        </w:rPr>
        <w:tab/>
        <w:t xml:space="preserve">   </w:t>
      </w:r>
      <w:r w:rsidR="001C2EC2">
        <w:t>2</w:t>
      </w:r>
      <w:r w:rsidR="00735029">
        <w:t>8</w:t>
      </w:r>
      <w:r w:rsidR="007B13FD">
        <w:t>.</w:t>
      </w:r>
      <w:r w:rsidR="001C2EC2">
        <w:t>01</w:t>
      </w:r>
      <w:r w:rsidRPr="00CB4345">
        <w:t>.202</w:t>
      </w:r>
      <w:r w:rsidR="00A7749C">
        <w:t>6</w:t>
      </w:r>
    </w:p>
    <w:p w14:paraId="62079589" w14:textId="33EACEC5" w:rsidR="000C6FEA" w:rsidRDefault="008B7F18" w:rsidP="00037A2B">
      <w:pPr>
        <w:jc w:val="both"/>
        <w:rPr>
          <w:b/>
          <w:bCs/>
          <w:sz w:val="32"/>
          <w:szCs w:val="32"/>
        </w:rPr>
      </w:pPr>
      <w:r w:rsidRPr="008B7F18">
        <w:rPr>
          <w:b/>
          <w:bCs/>
          <w:sz w:val="32"/>
          <w:szCs w:val="32"/>
        </w:rPr>
        <w:t>Kuidas vältida veetorude külmumist pakasega: soovitused koduomanikele</w:t>
      </w:r>
    </w:p>
    <w:p w14:paraId="25771C3D" w14:textId="77777777" w:rsidR="001C244F" w:rsidRDefault="001C244F" w:rsidP="00037A2B">
      <w:pPr>
        <w:jc w:val="both"/>
      </w:pPr>
    </w:p>
    <w:p w14:paraId="579EBFAF" w14:textId="79D64CE0" w:rsidR="00400F75" w:rsidRDefault="00400F75" w:rsidP="00400F75">
      <w:pPr>
        <w:jc w:val="both"/>
      </w:pPr>
      <w:r>
        <w:t>Külmunud torud on üks sagedasemaid koduomanike talviseid muresid, kuid paljusid selliseid olukordi on võimalik ennetada. Tõelise talve ajal ei piisa ainult sügisel tehtud ettevalmistustest – oluline on jälgida oma veesüsteemi ka jooksvalt ning reageerida esimeste ohumärkide ilmnemisel.</w:t>
      </w:r>
    </w:p>
    <w:p w14:paraId="4420D9AE" w14:textId="773908A6" w:rsidR="00400F75" w:rsidRDefault="00400F75" w:rsidP="00400F75">
      <w:pPr>
        <w:jc w:val="both"/>
      </w:pPr>
      <w:r>
        <w:t>Praegu, kui Eestis püsivad külmakraadid kümne ja enama miinuskraadi juures, on veetorustik eriti haavatav. Pikalt kestev pakane, jahedad ruumid ja harva kasutatavad veetorud loovad olukorra, kus külm võib torudeni jõuda märkamatult. Kui probleem avastatakse alles siis, kui kraanist enam vett ei tule või ilmneb veeleke, on kahju sageli juba tekkinud.</w:t>
      </w:r>
    </w:p>
    <w:p w14:paraId="13499921" w14:textId="6CA80F32" w:rsidR="00EA6A88" w:rsidRDefault="00A1258B" w:rsidP="00400F75">
      <w:pPr>
        <w:jc w:val="both"/>
      </w:pPr>
      <w:r w:rsidRPr="00A1258B">
        <w:t>Eesti Vee-ettevõtete Liit tuletab meelde, et just praegu, keset talve, tasub oma veesüsteemile teadlikult tähelepanu pöörata. Sellistes oludes on eriti oluline süsteemi tähelepanelikult jälgida ja vajadusel kiiresti tegutseda, et vältida tarbetuid veekahjusid.</w:t>
      </w:r>
    </w:p>
    <w:p w14:paraId="5B80B1AD" w14:textId="239603D1" w:rsidR="00CD3684" w:rsidRPr="00A415E9" w:rsidRDefault="00E14CAD" w:rsidP="00A415E9">
      <w:pPr>
        <w:rPr>
          <w:i/>
          <w:iCs/>
        </w:rPr>
      </w:pPr>
      <w:r w:rsidRPr="00A415E9">
        <w:rPr>
          <w:i/>
          <w:iCs/>
        </w:rPr>
        <w:t>V</w:t>
      </w:r>
      <w:r w:rsidR="00CD3684" w:rsidRPr="00A415E9">
        <w:rPr>
          <w:i/>
          <w:iCs/>
        </w:rPr>
        <w:t xml:space="preserve">eesüsteemi </w:t>
      </w:r>
      <w:r w:rsidRPr="00A415E9">
        <w:rPr>
          <w:i/>
          <w:iCs/>
        </w:rPr>
        <w:t xml:space="preserve">talviseks </w:t>
      </w:r>
      <w:r w:rsidR="00CD3684" w:rsidRPr="00A415E9">
        <w:rPr>
          <w:i/>
          <w:iCs/>
        </w:rPr>
        <w:t xml:space="preserve">ettevalmistamiseks </w:t>
      </w:r>
      <w:r w:rsidRPr="00A415E9">
        <w:rPr>
          <w:i/>
          <w:iCs/>
        </w:rPr>
        <w:t>mõeldud soovitused</w:t>
      </w:r>
      <w:r w:rsidR="00A415E9" w:rsidRPr="00A415E9">
        <w:rPr>
          <w:i/>
          <w:iCs/>
        </w:rPr>
        <w:t xml:space="preserve"> </w:t>
      </w:r>
      <w:r w:rsidR="00CD3684" w:rsidRPr="00A415E9">
        <w:rPr>
          <w:i/>
          <w:iCs/>
        </w:rPr>
        <w:t>leiab ka Eesti Vee-ettevõtete Liidu varasemast juhendist:</w:t>
      </w:r>
      <w:r w:rsidR="00A415E9" w:rsidRPr="00A415E9">
        <w:rPr>
          <w:i/>
          <w:iCs/>
        </w:rPr>
        <w:t xml:space="preserve"> </w:t>
      </w:r>
      <w:hyperlink r:id="rId11" w:history="1">
        <w:r w:rsidR="00A415E9" w:rsidRPr="00A415E9">
          <w:rPr>
            <w:rStyle w:val="Hyperlink"/>
            <w:i/>
            <w:iCs/>
          </w:rPr>
          <w:t>https://evel.ee/uudised/evel-uudised-4-4-2-2-2-2-2/</w:t>
        </w:r>
      </w:hyperlink>
      <w:r w:rsidR="00A415E9" w:rsidRPr="00A415E9">
        <w:rPr>
          <w:i/>
          <w:iCs/>
        </w:rPr>
        <w:t xml:space="preserve"> </w:t>
      </w:r>
    </w:p>
    <w:p w14:paraId="083E0085" w14:textId="77777777" w:rsidR="00BF236E" w:rsidRDefault="00BF236E" w:rsidP="00400F75">
      <w:pPr>
        <w:jc w:val="both"/>
        <w:rPr>
          <w:b/>
          <w:bCs/>
        </w:rPr>
      </w:pPr>
    </w:p>
    <w:p w14:paraId="49EF7271" w14:textId="0F9B209A" w:rsidR="0018082D" w:rsidRPr="002864D7" w:rsidRDefault="004659F4" w:rsidP="0018082D">
      <w:pPr>
        <w:jc w:val="both"/>
        <w:rPr>
          <w:b/>
          <w:bCs/>
          <w:sz w:val="28"/>
          <w:szCs w:val="28"/>
        </w:rPr>
      </w:pPr>
      <w:r w:rsidRPr="004659F4">
        <w:rPr>
          <w:b/>
          <w:bCs/>
          <w:sz w:val="28"/>
          <w:szCs w:val="28"/>
        </w:rPr>
        <w:t>Miks veetorud pakasega külmuvad</w:t>
      </w:r>
    </w:p>
    <w:p w14:paraId="7086975E" w14:textId="7C475347" w:rsidR="00536B90" w:rsidRDefault="00536B90" w:rsidP="00536B90">
      <w:pPr>
        <w:jc w:val="both"/>
      </w:pPr>
      <w:r>
        <w:t xml:space="preserve">Torude külmumine ei ole ainult vanade või kütmata hoonete probleem. Ka igapäevases kasutuses olevates majades võib </w:t>
      </w:r>
      <w:r w:rsidR="00B446A7" w:rsidRPr="00B446A7">
        <w:t>torustikus olev vesi külmuda ning torustik selle tagajärjel isegi puruneda</w:t>
      </w:r>
      <w:r w:rsidR="00B446A7">
        <w:t>.</w:t>
      </w:r>
    </w:p>
    <w:p w14:paraId="52719987" w14:textId="274C8948" w:rsidR="00EA6A88" w:rsidRDefault="00536B90" w:rsidP="00536B90">
      <w:pPr>
        <w:jc w:val="both"/>
      </w:pPr>
      <w:r>
        <w:t xml:space="preserve">Sageli paiknevad veetorud kohtades, kus soe </w:t>
      </w:r>
      <w:r w:rsidR="00E64E5D">
        <w:t xml:space="preserve">toa </w:t>
      </w:r>
      <w:r>
        <w:t>õhk nendeni hästi ei jõua – näiteks välisseinte ääres, keldrites, garaažides või vahelae sees. Kui sellistes ruumides langeb temperatuur pikemaks ajaks nulli lähedale, hakkab torustik kiiresti jahtuma. Olukorda halvendavad külmasillad, tuuletõmbus ning seisev vesi torudes. Pakasega piisab mõnikord vaid ühest jahedast õhuvoolust või harva kasutatavast veevõtukohast, et külm torusse pääseks.</w:t>
      </w:r>
    </w:p>
    <w:p w14:paraId="0D0355B7" w14:textId="77777777" w:rsidR="00536B90" w:rsidRDefault="00536B90" w:rsidP="00536B90">
      <w:pPr>
        <w:jc w:val="both"/>
      </w:pPr>
    </w:p>
    <w:p w14:paraId="203D5BB4" w14:textId="0F3C37A2" w:rsidR="00402256" w:rsidRDefault="00402256" w:rsidP="00A161D4">
      <w:pPr>
        <w:jc w:val="both"/>
        <w:rPr>
          <w:b/>
          <w:bCs/>
          <w:sz w:val="28"/>
          <w:szCs w:val="28"/>
        </w:rPr>
      </w:pPr>
      <w:r w:rsidRPr="00402256">
        <w:rPr>
          <w:b/>
          <w:bCs/>
          <w:sz w:val="28"/>
          <w:szCs w:val="28"/>
        </w:rPr>
        <w:t xml:space="preserve">Kuidas </w:t>
      </w:r>
      <w:r w:rsidR="001838D9">
        <w:rPr>
          <w:b/>
          <w:bCs/>
          <w:sz w:val="28"/>
          <w:szCs w:val="28"/>
        </w:rPr>
        <w:t xml:space="preserve">kaitsta </w:t>
      </w:r>
      <w:r w:rsidR="00A129C1">
        <w:rPr>
          <w:b/>
          <w:bCs/>
          <w:sz w:val="28"/>
          <w:szCs w:val="28"/>
        </w:rPr>
        <w:t>vee</w:t>
      </w:r>
      <w:r w:rsidR="001838D9">
        <w:rPr>
          <w:b/>
          <w:bCs/>
          <w:sz w:val="28"/>
          <w:szCs w:val="28"/>
        </w:rPr>
        <w:t>torustik</w:t>
      </w:r>
      <w:r w:rsidR="00A129C1">
        <w:rPr>
          <w:b/>
          <w:bCs/>
          <w:sz w:val="28"/>
          <w:szCs w:val="28"/>
        </w:rPr>
        <w:t>k</w:t>
      </w:r>
      <w:r w:rsidR="001838D9">
        <w:rPr>
          <w:b/>
          <w:bCs/>
          <w:sz w:val="28"/>
          <w:szCs w:val="28"/>
        </w:rPr>
        <w:t>u</w:t>
      </w:r>
      <w:r w:rsidRPr="00402256">
        <w:rPr>
          <w:b/>
          <w:bCs/>
          <w:sz w:val="28"/>
          <w:szCs w:val="28"/>
        </w:rPr>
        <w:t xml:space="preserve"> pakase </w:t>
      </w:r>
      <w:r w:rsidR="001838D9">
        <w:rPr>
          <w:b/>
          <w:bCs/>
          <w:sz w:val="28"/>
          <w:szCs w:val="28"/>
        </w:rPr>
        <w:t>eest</w:t>
      </w:r>
      <w:r w:rsidRPr="00402256">
        <w:rPr>
          <w:b/>
          <w:bCs/>
          <w:sz w:val="28"/>
          <w:szCs w:val="28"/>
        </w:rPr>
        <w:t xml:space="preserve"> </w:t>
      </w:r>
    </w:p>
    <w:p w14:paraId="78E5343F" w14:textId="55F39490" w:rsidR="00C54299" w:rsidRDefault="00297073" w:rsidP="00297073">
      <w:pPr>
        <w:jc w:val="both"/>
      </w:pPr>
      <w:r>
        <w:t>Kõige olulisem on jälgida, et ruumid, kus torud asuvad, ei jahtuks liiga maha. Keldrid, tehnoruumid ja garaažid kipuvad talvel sageli jääma tähelepanuta, kuid just seal tekivad külmakahjustused kõige sagedamini. Kui temperatuur hakkab sellistes ruumides nulli lähedale langema, tasub kaaluda ajutist lisasoojendust</w:t>
      </w:r>
      <w:r w:rsidR="00EC4E50">
        <w:t>.</w:t>
      </w:r>
      <w:r>
        <w:t xml:space="preserve"> </w:t>
      </w:r>
      <w:r w:rsidR="00CA004D">
        <w:t xml:space="preserve">Samuti on hea veenduda, et kõik </w:t>
      </w:r>
      <w:r w:rsidR="00D15E1F">
        <w:t xml:space="preserve">aknad, uksed ja </w:t>
      </w:r>
      <w:r w:rsidR="000656A5">
        <w:t xml:space="preserve">võimalikud </w:t>
      </w:r>
      <w:r w:rsidR="00D15E1F">
        <w:t xml:space="preserve">praod </w:t>
      </w:r>
      <w:r w:rsidR="00C54299" w:rsidRPr="00C54299">
        <w:t>oleksid suletud ning külm õhk ei pääseks torustiku</w:t>
      </w:r>
      <w:r w:rsidR="00C54299">
        <w:t>ni</w:t>
      </w:r>
      <w:r w:rsidR="00C54299" w:rsidRPr="00C54299">
        <w:t>.</w:t>
      </w:r>
    </w:p>
    <w:p w14:paraId="1A1AEFCD" w14:textId="1AB415E2" w:rsidR="00297073" w:rsidRDefault="00297073" w:rsidP="00297073">
      <w:pPr>
        <w:jc w:val="both"/>
      </w:pPr>
      <w:r>
        <w:t xml:space="preserve">Oluline roll on ka vee liikumisel. Seisev vesi külmub kiiremini kui liikuv, mistõttu tasub külmaperioodil lasta harva kasutatavates veevõtukohtades aeg-ajalt vett joosta. Tugeva pakase korral võib abi olla ka sellest, kui lasta külmemates </w:t>
      </w:r>
      <w:r w:rsidR="00D62BD1" w:rsidRPr="00D62BD1">
        <w:t>veetorudes vett kergelt niriseda. See on ajutine, kuid sageli tõhus meede, mis aitab vältida jää tekkimist toru sees.</w:t>
      </w:r>
    </w:p>
    <w:p w14:paraId="2281870D" w14:textId="0EC95411" w:rsidR="00EA6A88" w:rsidRDefault="00297073" w:rsidP="00297073">
      <w:pPr>
        <w:jc w:val="both"/>
      </w:pPr>
      <w:r>
        <w:lastRenderedPageBreak/>
        <w:t xml:space="preserve">Lisaks tasub </w:t>
      </w:r>
      <w:r w:rsidR="001E29CB">
        <w:t>mee</w:t>
      </w:r>
      <w:r w:rsidR="00CA004D">
        <w:t>les pidada, et kui</w:t>
      </w:r>
      <w:r>
        <w:t xml:space="preserve"> kraanikausi all kulgevad torud paiknevad välisseina ääres, aitab kapiukse avatuna hoidmine suunata sooja toaõhku torudeni.</w:t>
      </w:r>
      <w:r w:rsidR="00984403">
        <w:t xml:space="preserve"> Kui v</w:t>
      </w:r>
      <w:r w:rsidR="00984403" w:rsidRPr="00984403">
        <w:t>älisseina ääres kulgevad torud on mööbli, kastide või muude esemete taga,</w:t>
      </w:r>
      <w:r w:rsidR="0091445B">
        <w:t xml:space="preserve"> siis</w:t>
      </w:r>
      <w:r w:rsidR="00984403" w:rsidRPr="00984403">
        <w:t xml:space="preserve"> tuleks need võimalusel eest </w:t>
      </w:r>
      <w:r w:rsidR="00984403">
        <w:t>ära võtta</w:t>
      </w:r>
      <w:r w:rsidR="00984403" w:rsidRPr="00984403">
        <w:t>. Nii pääseb soe õhk torudeni paremini ligi</w:t>
      </w:r>
      <w:r w:rsidR="00984403">
        <w:t xml:space="preserve"> </w:t>
      </w:r>
      <w:r w:rsidR="00292C02">
        <w:t xml:space="preserve">ja väheneb külmumisoht. </w:t>
      </w:r>
    </w:p>
    <w:p w14:paraId="78643C6B" w14:textId="6213514A" w:rsidR="00FD67D9" w:rsidRDefault="00FD67D9" w:rsidP="00297073">
      <w:pPr>
        <w:jc w:val="both"/>
      </w:pPr>
      <w:r w:rsidRPr="00FD67D9">
        <w:t>Kui torude soojustamine on jäänud tegemata või on see ebapiisav, saab seda teha ka keset talve. Soojustusmaterjalide lisamine torude ümber aitab hoida temperatuuri stabiilsemana ja vähendab oluliselt külmumise riski, eriti jahedates ruumides ja välisseinte lähedal.</w:t>
      </w:r>
      <w:r w:rsidR="00AB50FE">
        <w:t xml:space="preserve"> </w:t>
      </w:r>
      <w:r w:rsidR="00AB50FE" w:rsidRPr="00AB50FE">
        <w:t>Samuti tuleks jälgida, et ventilatsiooniavad või tehnilised läbiviigud ei suunaks külma õhku otse torustikule.</w:t>
      </w:r>
    </w:p>
    <w:p w14:paraId="3540C000" w14:textId="77777777" w:rsidR="001838D9" w:rsidRDefault="001838D9" w:rsidP="00297073">
      <w:pPr>
        <w:jc w:val="both"/>
      </w:pPr>
    </w:p>
    <w:p w14:paraId="61C2195E" w14:textId="2162B945" w:rsidR="005827AD" w:rsidRDefault="00A129C1" w:rsidP="005438CA">
      <w:pPr>
        <w:jc w:val="both"/>
        <w:rPr>
          <w:b/>
          <w:bCs/>
          <w:sz w:val="28"/>
          <w:szCs w:val="28"/>
        </w:rPr>
      </w:pPr>
      <w:r w:rsidRPr="00A129C1">
        <w:rPr>
          <w:b/>
          <w:bCs/>
          <w:sz w:val="28"/>
          <w:szCs w:val="28"/>
        </w:rPr>
        <w:t>Torustiku külmumise tunnused: millal tasub kohe tegutseda</w:t>
      </w:r>
      <w:r w:rsidR="005827AD" w:rsidRPr="005827AD">
        <w:rPr>
          <w:b/>
          <w:bCs/>
          <w:sz w:val="28"/>
          <w:szCs w:val="28"/>
        </w:rPr>
        <w:t xml:space="preserve"> </w:t>
      </w:r>
    </w:p>
    <w:p w14:paraId="1B75009A" w14:textId="36F29F6F" w:rsidR="005438CA" w:rsidRDefault="0023062F" w:rsidP="005438CA">
      <w:pPr>
        <w:jc w:val="both"/>
      </w:pPr>
      <w:r>
        <w:t>Külmumise o</w:t>
      </w:r>
      <w:r w:rsidR="005438CA">
        <w:t>humärgid ei ole alati kohe nähtavad, kuid tasub tähele panna järgmist:</w:t>
      </w:r>
    </w:p>
    <w:p w14:paraId="378EB6E2" w14:textId="2B300F00" w:rsidR="005438CA" w:rsidRDefault="006D5368" w:rsidP="005438CA">
      <w:pPr>
        <w:pStyle w:val="ListParagraph"/>
        <w:numPr>
          <w:ilvl w:val="0"/>
          <w:numId w:val="9"/>
        </w:numPr>
        <w:jc w:val="both"/>
      </w:pPr>
      <w:r>
        <w:t>k</w:t>
      </w:r>
      <w:r w:rsidR="005438CA">
        <w:t>raanist tuleb vett oluliselt nõrgema survega või tilgub vaid veidi</w:t>
      </w:r>
      <w:r>
        <w:t>;</w:t>
      </w:r>
    </w:p>
    <w:p w14:paraId="2E5FA000" w14:textId="5D3BF16C" w:rsidR="005438CA" w:rsidRDefault="00EF35A2" w:rsidP="005438CA">
      <w:pPr>
        <w:pStyle w:val="ListParagraph"/>
        <w:numPr>
          <w:ilvl w:val="0"/>
          <w:numId w:val="9"/>
        </w:numPr>
        <w:jc w:val="both"/>
      </w:pPr>
      <w:r>
        <w:t>m</w:t>
      </w:r>
      <w:r w:rsidR="005438CA">
        <w:t xml:space="preserve">õnest veevõtukohast </w:t>
      </w:r>
      <w:r>
        <w:t xml:space="preserve">majapidamises </w:t>
      </w:r>
      <w:r w:rsidR="005438CA">
        <w:t>ei tule</w:t>
      </w:r>
      <w:r w:rsidR="000A449E">
        <w:t xml:space="preserve"> </w:t>
      </w:r>
      <w:r w:rsidR="005438CA">
        <w:t>vett</w:t>
      </w:r>
      <w:r>
        <w:t>;</w:t>
      </w:r>
    </w:p>
    <w:p w14:paraId="39CC7892" w14:textId="7566DEEF" w:rsidR="005438CA" w:rsidRDefault="00EF35A2" w:rsidP="005438CA">
      <w:pPr>
        <w:pStyle w:val="ListParagraph"/>
        <w:numPr>
          <w:ilvl w:val="0"/>
          <w:numId w:val="9"/>
        </w:numPr>
        <w:jc w:val="both"/>
      </w:pPr>
      <w:r>
        <w:t>t</w:t>
      </w:r>
      <w:r w:rsidR="005438CA">
        <w:t>orud tunduvad katsudes ebatavaliselt külmad või härmas.</w:t>
      </w:r>
    </w:p>
    <w:p w14:paraId="0CA54394" w14:textId="743A4C6E" w:rsidR="00E57FA5" w:rsidRDefault="005438CA" w:rsidP="005438CA">
      <w:pPr>
        <w:jc w:val="both"/>
      </w:pPr>
      <w:r>
        <w:t>Sellisel juhul on oluline kiiresti tegutseda, enne kui toru täielikult jäätub või puruneb.</w:t>
      </w:r>
    </w:p>
    <w:p w14:paraId="010596F6" w14:textId="77777777" w:rsidR="00EA6A88" w:rsidRDefault="00EA6A88" w:rsidP="005438CA">
      <w:pPr>
        <w:jc w:val="both"/>
      </w:pPr>
    </w:p>
    <w:p w14:paraId="65ABB885" w14:textId="241B91E8" w:rsidR="006A1FB0" w:rsidRPr="006A1FB0" w:rsidRDefault="00666773" w:rsidP="006A1FB0">
      <w:pPr>
        <w:jc w:val="both"/>
        <w:rPr>
          <w:b/>
          <w:bCs/>
          <w:sz w:val="28"/>
          <w:szCs w:val="28"/>
        </w:rPr>
      </w:pPr>
      <w:r w:rsidRPr="00666773">
        <w:rPr>
          <w:b/>
          <w:bCs/>
          <w:sz w:val="28"/>
          <w:szCs w:val="28"/>
        </w:rPr>
        <w:t>Mida teha, kui veetoru on külmunud või vesi enam ei liigu</w:t>
      </w:r>
    </w:p>
    <w:p w14:paraId="5427FA92" w14:textId="06837562" w:rsidR="009840A1" w:rsidRDefault="009840A1" w:rsidP="009840A1">
      <w:pPr>
        <w:jc w:val="both"/>
      </w:pPr>
      <w:r>
        <w:t>Kui vesi enam ei liigu, tuleb toru soojendada ettevaatlikult. Selleks sobivad föön või soojapuhur, millega tuleks toru soojendada aeglaselt ja ühtlaselt. Soojendamist tasub alustada kraani või avatud otsa juurest ja liikuda edasi külmunud koha suunas.</w:t>
      </w:r>
    </w:p>
    <w:p w14:paraId="2CBB1CA5" w14:textId="0C402CA3" w:rsidR="00EA6A88" w:rsidRDefault="009840A1" w:rsidP="009840A1">
      <w:pPr>
        <w:jc w:val="both"/>
      </w:pPr>
      <w:r>
        <w:t>Lahtist tuld või väga tugevat kuumust kasutada ei tohi, sest see võib toru kahjustada ja tekitada tuleoh</w:t>
      </w:r>
      <w:r w:rsidR="00EF35A2">
        <w:t>tliku olukorra</w:t>
      </w:r>
      <w:r>
        <w:t>. Kui külmunud lõik on pikk, toru asukoht ei ole täpselt teada või tekib veeleke, on mõistlik pöörduda torutööde spetsialisti poole.</w:t>
      </w:r>
    </w:p>
    <w:p w14:paraId="21CF8B30" w14:textId="77777777" w:rsidR="009840A1" w:rsidRDefault="009840A1" w:rsidP="009840A1">
      <w:pPr>
        <w:jc w:val="both"/>
      </w:pPr>
    </w:p>
    <w:p w14:paraId="2039C4B9" w14:textId="66E59BF0" w:rsidR="001C04E1" w:rsidRDefault="001C04E1" w:rsidP="002579A6">
      <w:pPr>
        <w:jc w:val="both"/>
        <w:rPr>
          <w:b/>
          <w:bCs/>
          <w:sz w:val="28"/>
          <w:szCs w:val="28"/>
        </w:rPr>
      </w:pPr>
      <w:r w:rsidRPr="001C04E1">
        <w:rPr>
          <w:b/>
          <w:bCs/>
          <w:sz w:val="28"/>
          <w:szCs w:val="28"/>
        </w:rPr>
        <w:t>Millal on abi kutsumine vältimatu</w:t>
      </w:r>
    </w:p>
    <w:p w14:paraId="33CF5141" w14:textId="51C5CFFE" w:rsidR="00BF174F" w:rsidRDefault="001C04E1" w:rsidP="00255884">
      <w:pPr>
        <w:jc w:val="both"/>
      </w:pPr>
      <w:r w:rsidRPr="001C04E1">
        <w:t>Professionaalne abi on vajalik juhul, kui toru on purunenud, tekib veeleke või vesi imbub seintest, põrandast või laest. Samuti siis, kui veesurve kaob kogu hoones või torustiku ohutu sulatamine ei ole võimalik. Kiire tegutsemine aitab vähendada veekahju ulatust ja hoida remondikulud kontrolli all.</w:t>
      </w:r>
    </w:p>
    <w:p w14:paraId="73FA07A8" w14:textId="0FC65E14" w:rsidR="001C04E1" w:rsidRDefault="001C04E1" w:rsidP="00255884">
      <w:pPr>
        <w:pBdr>
          <w:bottom w:val="dotted" w:sz="24" w:space="1" w:color="auto"/>
        </w:pBdr>
        <w:jc w:val="both"/>
      </w:pPr>
    </w:p>
    <w:p w14:paraId="33503E34" w14:textId="77777777" w:rsidR="00E70FF0" w:rsidRPr="00E70FF0" w:rsidRDefault="00E70FF0" w:rsidP="00E70FF0">
      <w:pPr>
        <w:rPr>
          <w:rFonts w:ascii="Calibri" w:hAnsi="Calibri" w:cs="Calibri"/>
          <w:b/>
          <w:bCs/>
          <w:sz w:val="18"/>
          <w:szCs w:val="18"/>
        </w:rPr>
      </w:pPr>
      <w:r w:rsidRPr="00E70FF0">
        <w:rPr>
          <w:rFonts w:ascii="Calibri" w:hAnsi="Calibri" w:cs="Calibri"/>
          <w:b/>
          <w:bCs/>
          <w:sz w:val="18"/>
          <w:szCs w:val="18"/>
        </w:rPr>
        <w:t>Pakase meelespea koduomanikule:</w:t>
      </w:r>
    </w:p>
    <w:p w14:paraId="286F148D" w14:textId="678A5BCD" w:rsidR="00E70FF0" w:rsidRPr="00E70FF0" w:rsidRDefault="00E70FF0" w:rsidP="00E70FF0">
      <w:pPr>
        <w:pStyle w:val="ListParagraph"/>
        <w:numPr>
          <w:ilvl w:val="0"/>
          <w:numId w:val="12"/>
        </w:numPr>
        <w:rPr>
          <w:rFonts w:ascii="Calibri" w:hAnsi="Calibri" w:cs="Calibri"/>
          <w:sz w:val="18"/>
          <w:szCs w:val="18"/>
        </w:rPr>
      </w:pPr>
      <w:r w:rsidRPr="00E70FF0">
        <w:rPr>
          <w:rStyle w:val="Strong"/>
          <w:rFonts w:ascii="Calibri" w:hAnsi="Calibri" w:cs="Calibri"/>
          <w:sz w:val="18"/>
          <w:szCs w:val="18"/>
        </w:rPr>
        <w:t>Hoia torud soojas</w:t>
      </w:r>
      <w:r w:rsidRPr="00E70FF0">
        <w:rPr>
          <w:rFonts w:ascii="Calibri" w:hAnsi="Calibri" w:cs="Calibri"/>
          <w:sz w:val="18"/>
          <w:szCs w:val="18"/>
        </w:rPr>
        <w:br/>
      </w:r>
      <w:r w:rsidR="008F433D">
        <w:rPr>
          <w:rFonts w:ascii="Calibri" w:hAnsi="Calibri" w:cs="Calibri"/>
          <w:sz w:val="18"/>
          <w:szCs w:val="18"/>
        </w:rPr>
        <w:t>Hoia plusskraade ru</w:t>
      </w:r>
      <w:r w:rsidRPr="00E70FF0">
        <w:rPr>
          <w:rFonts w:ascii="Calibri" w:hAnsi="Calibri" w:cs="Calibri"/>
          <w:sz w:val="18"/>
          <w:szCs w:val="18"/>
        </w:rPr>
        <w:t>umid</w:t>
      </w:r>
      <w:r w:rsidR="008F433D">
        <w:rPr>
          <w:rFonts w:ascii="Calibri" w:hAnsi="Calibri" w:cs="Calibri"/>
          <w:sz w:val="18"/>
          <w:szCs w:val="18"/>
        </w:rPr>
        <w:t>es</w:t>
      </w:r>
      <w:r w:rsidRPr="00E70FF0">
        <w:rPr>
          <w:rFonts w:ascii="Calibri" w:hAnsi="Calibri" w:cs="Calibri"/>
          <w:sz w:val="18"/>
          <w:szCs w:val="18"/>
        </w:rPr>
        <w:t>, kus asuvad torustikud (keldrid, garaažid ja tehnoruumid</w:t>
      </w:r>
      <w:r w:rsidR="00626F5D">
        <w:rPr>
          <w:rFonts w:ascii="Calibri" w:hAnsi="Calibri" w:cs="Calibri"/>
          <w:sz w:val="18"/>
          <w:szCs w:val="18"/>
        </w:rPr>
        <w:t>).</w:t>
      </w:r>
    </w:p>
    <w:p w14:paraId="48743FE3" w14:textId="77777777" w:rsidR="00E70FF0" w:rsidRPr="00E70FF0" w:rsidRDefault="00E70FF0" w:rsidP="00E70FF0">
      <w:pPr>
        <w:pStyle w:val="ListParagraph"/>
        <w:numPr>
          <w:ilvl w:val="0"/>
          <w:numId w:val="12"/>
        </w:numPr>
        <w:rPr>
          <w:rFonts w:ascii="Calibri" w:hAnsi="Calibri" w:cs="Calibri"/>
          <w:sz w:val="18"/>
          <w:szCs w:val="18"/>
        </w:rPr>
      </w:pPr>
      <w:r w:rsidRPr="00E70FF0">
        <w:rPr>
          <w:rStyle w:val="Strong"/>
          <w:rFonts w:ascii="Calibri" w:hAnsi="Calibri" w:cs="Calibri"/>
          <w:sz w:val="18"/>
          <w:szCs w:val="18"/>
        </w:rPr>
        <w:t>Peata külm õhk</w:t>
      </w:r>
      <w:r w:rsidRPr="00E70FF0">
        <w:rPr>
          <w:rFonts w:ascii="Calibri" w:hAnsi="Calibri" w:cs="Calibri"/>
          <w:sz w:val="18"/>
          <w:szCs w:val="18"/>
        </w:rPr>
        <w:br/>
        <w:t>Sulge praod, aknad ja uksed ning väldi tuuletõmbust kohtades, kus torud asuvad.</w:t>
      </w:r>
    </w:p>
    <w:p w14:paraId="2EC3B910" w14:textId="77777777" w:rsidR="00E70FF0" w:rsidRPr="00E70FF0" w:rsidRDefault="00E70FF0" w:rsidP="00E70FF0">
      <w:pPr>
        <w:pStyle w:val="ListParagraph"/>
        <w:numPr>
          <w:ilvl w:val="0"/>
          <w:numId w:val="12"/>
        </w:numPr>
        <w:rPr>
          <w:rFonts w:ascii="Calibri" w:hAnsi="Calibri" w:cs="Calibri"/>
          <w:sz w:val="18"/>
          <w:szCs w:val="18"/>
        </w:rPr>
      </w:pPr>
      <w:r w:rsidRPr="00E70FF0">
        <w:rPr>
          <w:rStyle w:val="Strong"/>
          <w:rFonts w:ascii="Calibri" w:hAnsi="Calibri" w:cs="Calibri"/>
          <w:sz w:val="18"/>
          <w:szCs w:val="18"/>
        </w:rPr>
        <w:t>Lase veel liikuda</w:t>
      </w:r>
      <w:r w:rsidRPr="00E70FF0">
        <w:rPr>
          <w:rFonts w:ascii="Calibri" w:hAnsi="Calibri" w:cs="Calibri"/>
          <w:sz w:val="18"/>
          <w:szCs w:val="18"/>
        </w:rPr>
        <w:br/>
        <w:t>Harva kasutatavates kraanides lase aeg-ajalt vett joosta. Vajadusel lase külmemates torudes vett kergelt niriseda või tilkuda.</w:t>
      </w:r>
    </w:p>
    <w:p w14:paraId="259F6D3C" w14:textId="0934563D" w:rsidR="00E70FF0" w:rsidRDefault="00E70FF0" w:rsidP="00E70FF0">
      <w:pPr>
        <w:pStyle w:val="ListParagraph"/>
        <w:numPr>
          <w:ilvl w:val="0"/>
          <w:numId w:val="12"/>
        </w:numPr>
        <w:spacing w:before="100" w:beforeAutospacing="1" w:after="100" w:afterAutospacing="1" w:line="240" w:lineRule="auto"/>
        <w:rPr>
          <w:rFonts w:ascii="Calibri" w:eastAsia="Times New Roman" w:hAnsi="Calibri" w:cs="Calibri"/>
          <w:kern w:val="0"/>
          <w:sz w:val="18"/>
          <w:szCs w:val="18"/>
          <w14:ligatures w14:val="none"/>
        </w:rPr>
      </w:pPr>
      <w:r w:rsidRPr="00E70FF0">
        <w:rPr>
          <w:rFonts w:ascii="Calibri" w:eastAsia="Times New Roman" w:hAnsi="Calibri" w:cs="Calibri"/>
          <w:b/>
          <w:bCs/>
          <w:kern w:val="0"/>
          <w:sz w:val="18"/>
          <w:szCs w:val="18"/>
          <w14:ligatures w14:val="none"/>
        </w:rPr>
        <w:lastRenderedPageBreak/>
        <w:t>Lase soojus torudeni</w:t>
      </w:r>
      <w:r w:rsidRPr="00E70FF0">
        <w:rPr>
          <w:rFonts w:ascii="Calibri" w:eastAsia="Times New Roman" w:hAnsi="Calibri" w:cs="Calibri"/>
          <w:kern w:val="0"/>
          <w:sz w:val="18"/>
          <w:szCs w:val="18"/>
          <w14:ligatures w14:val="none"/>
        </w:rPr>
        <w:br/>
        <w:t xml:space="preserve">Hoia kraanikausialused kapid avatuna, eriti kui torud paiknevad välisseina ääres. Eemalda mööbel ja </w:t>
      </w:r>
      <w:r w:rsidR="00E77629">
        <w:rPr>
          <w:rFonts w:ascii="Calibri" w:eastAsia="Times New Roman" w:hAnsi="Calibri" w:cs="Calibri"/>
          <w:kern w:val="0"/>
          <w:sz w:val="18"/>
          <w:szCs w:val="18"/>
          <w14:ligatures w14:val="none"/>
        </w:rPr>
        <w:t>esemed</w:t>
      </w:r>
      <w:r w:rsidRPr="00E70FF0">
        <w:rPr>
          <w:rFonts w:ascii="Calibri" w:eastAsia="Times New Roman" w:hAnsi="Calibri" w:cs="Calibri"/>
          <w:kern w:val="0"/>
          <w:sz w:val="18"/>
          <w:szCs w:val="18"/>
          <w14:ligatures w14:val="none"/>
        </w:rPr>
        <w:t xml:space="preserve">, kui need takistavad sooja õhu jõudmist veetorudeni. </w:t>
      </w:r>
    </w:p>
    <w:p w14:paraId="41C5C4C1" w14:textId="74AFCBEB" w:rsidR="00433BD1" w:rsidRPr="00433BD1" w:rsidRDefault="00433BD1" w:rsidP="00E70FF0">
      <w:pPr>
        <w:pStyle w:val="ListParagraph"/>
        <w:numPr>
          <w:ilvl w:val="0"/>
          <w:numId w:val="12"/>
        </w:numPr>
        <w:spacing w:before="100" w:beforeAutospacing="1" w:after="100" w:afterAutospacing="1" w:line="240" w:lineRule="auto"/>
        <w:rPr>
          <w:rFonts w:ascii="Calibri" w:eastAsia="Times New Roman" w:hAnsi="Calibri" w:cs="Calibri"/>
          <w:kern w:val="0"/>
          <w:sz w:val="13"/>
          <w:szCs w:val="13"/>
          <w14:ligatures w14:val="none"/>
        </w:rPr>
      </w:pPr>
      <w:r w:rsidRPr="00433BD1">
        <w:rPr>
          <w:rStyle w:val="Strong"/>
          <w:sz w:val="18"/>
          <w:szCs w:val="18"/>
        </w:rPr>
        <w:t>Soojusta torud vajadusel ka talvel</w:t>
      </w:r>
      <w:r w:rsidRPr="00433BD1">
        <w:rPr>
          <w:sz w:val="18"/>
          <w:szCs w:val="18"/>
        </w:rPr>
        <w:br/>
        <w:t>Kui torude soojustamine on jäänud tegemata või on see ebapiisav, ei ole ka keset talve hilja seda parandada. Lisaisolatsioon aitab hoida torude temperatuuri stabiilsemana ja vähendab külmumise riski.</w:t>
      </w:r>
    </w:p>
    <w:p w14:paraId="702E6924" w14:textId="77777777" w:rsidR="00E70FF0" w:rsidRPr="00E70FF0" w:rsidRDefault="00E70FF0" w:rsidP="00E70FF0">
      <w:pPr>
        <w:pStyle w:val="ListParagraph"/>
        <w:numPr>
          <w:ilvl w:val="0"/>
          <w:numId w:val="12"/>
        </w:numPr>
        <w:rPr>
          <w:rFonts w:ascii="Calibri" w:hAnsi="Calibri" w:cs="Calibri"/>
          <w:sz w:val="18"/>
          <w:szCs w:val="18"/>
        </w:rPr>
      </w:pPr>
      <w:r w:rsidRPr="00E70FF0">
        <w:rPr>
          <w:rStyle w:val="Strong"/>
          <w:rFonts w:ascii="Calibri" w:hAnsi="Calibri" w:cs="Calibri"/>
          <w:sz w:val="18"/>
          <w:szCs w:val="18"/>
        </w:rPr>
        <w:t>Jälgi ohumärke</w:t>
      </w:r>
      <w:r w:rsidRPr="00E70FF0">
        <w:rPr>
          <w:rFonts w:ascii="Calibri" w:hAnsi="Calibri" w:cs="Calibri"/>
          <w:sz w:val="18"/>
          <w:szCs w:val="18"/>
        </w:rPr>
        <w:br/>
        <w:t>Nõrk veesurve, jääkülmad torud või kraan, kust vett ei tule, viitavad külmumisohule.</w:t>
      </w:r>
    </w:p>
    <w:p w14:paraId="74134F08" w14:textId="1AC6E6DD" w:rsidR="00EA6A88" w:rsidRDefault="00E70FF0" w:rsidP="00CF2D24">
      <w:pPr>
        <w:pStyle w:val="ListParagraph"/>
        <w:numPr>
          <w:ilvl w:val="0"/>
          <w:numId w:val="12"/>
        </w:numPr>
        <w:rPr>
          <w:rFonts w:ascii="Calibri" w:hAnsi="Calibri" w:cs="Calibri"/>
          <w:sz w:val="18"/>
          <w:szCs w:val="18"/>
        </w:rPr>
      </w:pPr>
      <w:r w:rsidRPr="00E70FF0">
        <w:rPr>
          <w:rStyle w:val="Strong"/>
          <w:rFonts w:ascii="Calibri" w:hAnsi="Calibri" w:cs="Calibri"/>
          <w:sz w:val="18"/>
          <w:szCs w:val="18"/>
        </w:rPr>
        <w:t>Soojenda ettevaatlikult</w:t>
      </w:r>
      <w:r w:rsidRPr="00E70FF0">
        <w:rPr>
          <w:rFonts w:ascii="Calibri" w:hAnsi="Calibri" w:cs="Calibri"/>
          <w:sz w:val="18"/>
          <w:szCs w:val="18"/>
        </w:rPr>
        <w:br/>
        <w:t>Külmunud toru soojenda aeglaselt fööni või soojapuhuriga. Ära kasuta lahtist tuld.</w:t>
      </w:r>
    </w:p>
    <w:p w14:paraId="46FBBF8D" w14:textId="628392D2" w:rsidR="005254BC" w:rsidRPr="00735029" w:rsidRDefault="00E85581" w:rsidP="00BD00A7">
      <w:pPr>
        <w:rPr>
          <w:rFonts w:ascii="Calibri" w:hAnsi="Calibri" w:cs="Calibri"/>
          <w:sz w:val="18"/>
          <w:szCs w:val="18"/>
        </w:rPr>
      </w:pPr>
      <w:r>
        <w:rPr>
          <w:rFonts w:ascii="Calibri" w:hAnsi="Calibri" w:cs="Calibri"/>
          <w:noProof/>
          <w:sz w:val="18"/>
          <w:szCs w:val="18"/>
        </w:rPr>
        <w:drawing>
          <wp:inline distT="0" distB="0" distL="0" distR="0" wp14:anchorId="42036F46" wp14:editId="6D375AD5">
            <wp:extent cx="5731510" cy="4050030"/>
            <wp:effectExtent l="0" t="0" r="0" b="1270"/>
            <wp:docPr id="906928507" name="Picture 1" descr="A yellow and black text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28507" name="Picture 1" descr="A yellow and black text on a yellow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50030"/>
                    </a:xfrm>
                    <a:prstGeom prst="rect">
                      <a:avLst/>
                    </a:prstGeom>
                  </pic:spPr>
                </pic:pic>
              </a:graphicData>
            </a:graphic>
          </wp:inline>
        </w:drawing>
      </w:r>
    </w:p>
    <w:p w14:paraId="1D4F1B37" w14:textId="60637EB5" w:rsidR="005254BC" w:rsidRPr="00CF0344" w:rsidRDefault="005254BC" w:rsidP="00BD00A7"/>
    <w:p w14:paraId="1F8A97A6" w14:textId="77777777" w:rsidR="005254BC" w:rsidRDefault="005254BC" w:rsidP="00BD00A7">
      <w:pPr>
        <w:rPr>
          <w:b/>
          <w:bCs/>
        </w:rPr>
      </w:pPr>
    </w:p>
    <w:p w14:paraId="4BB4EBE5" w14:textId="77777777" w:rsidR="005254BC" w:rsidRDefault="005254BC" w:rsidP="00BD00A7">
      <w:pPr>
        <w:rPr>
          <w:b/>
          <w:bCs/>
        </w:rPr>
      </w:pPr>
    </w:p>
    <w:p w14:paraId="270318D4" w14:textId="22E87A9F" w:rsidR="00BF174F" w:rsidRDefault="00BD00A7" w:rsidP="00BD00A7">
      <w:r w:rsidRPr="00070EC4">
        <w:rPr>
          <w:b/>
          <w:bCs/>
        </w:rPr>
        <w:t>Marit Karjus</w:t>
      </w:r>
      <w:r>
        <w:br/>
        <w:t>kommunikatsioonijuht</w:t>
      </w:r>
      <w:r>
        <w:br/>
        <w:t>Telefon: +372 515 5093</w:t>
      </w:r>
      <w:r>
        <w:br/>
        <w:t xml:space="preserve">E-post: </w:t>
      </w:r>
      <w:hyperlink r:id="rId13" w:history="1">
        <w:r w:rsidRPr="006938C9">
          <w:rPr>
            <w:rStyle w:val="Hyperlink"/>
          </w:rPr>
          <w:t>marit.karjus@evel.ee</w:t>
        </w:r>
      </w:hyperlink>
      <w:r>
        <w:t xml:space="preserve"> </w:t>
      </w:r>
      <w:r>
        <w:br/>
        <w:t xml:space="preserve">Koduleht: </w:t>
      </w:r>
      <w:hyperlink r:id="rId14" w:history="1">
        <w:r w:rsidRPr="006938C9">
          <w:rPr>
            <w:rStyle w:val="Hyperlink"/>
          </w:rPr>
          <w:t>www.evel.ee</w:t>
        </w:r>
      </w:hyperlink>
    </w:p>
    <w:sectPr w:rsidR="00BF174F" w:rsidSect="00C300BE">
      <w:headerReference w:type="default" r:id="rId15"/>
      <w:pgSz w:w="11906" w:h="16838"/>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6AB9" w14:textId="77777777" w:rsidR="001B6D3E" w:rsidRDefault="001B6D3E" w:rsidP="00CB4345">
      <w:pPr>
        <w:spacing w:after="0" w:line="240" w:lineRule="auto"/>
      </w:pPr>
      <w:r>
        <w:separator/>
      </w:r>
    </w:p>
  </w:endnote>
  <w:endnote w:type="continuationSeparator" w:id="0">
    <w:p w14:paraId="2BA9F874" w14:textId="77777777" w:rsidR="001B6D3E" w:rsidRDefault="001B6D3E" w:rsidP="00CB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1594" w14:textId="77777777" w:rsidR="001B6D3E" w:rsidRDefault="001B6D3E" w:rsidP="00CB4345">
      <w:pPr>
        <w:spacing w:after="0" w:line="240" w:lineRule="auto"/>
      </w:pPr>
      <w:r>
        <w:separator/>
      </w:r>
    </w:p>
  </w:footnote>
  <w:footnote w:type="continuationSeparator" w:id="0">
    <w:p w14:paraId="43EA3517" w14:textId="77777777" w:rsidR="001B6D3E" w:rsidRDefault="001B6D3E" w:rsidP="00CB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3A4B" w14:textId="624C55C8" w:rsidR="00CB4345" w:rsidRDefault="00CB1357" w:rsidP="00CB1357">
    <w:pPr>
      <w:pStyle w:val="Header"/>
      <w:jc w:val="right"/>
    </w:pPr>
    <w:r>
      <w:rPr>
        <w:noProof/>
      </w:rPr>
      <w:drawing>
        <wp:anchor distT="0" distB="0" distL="114300" distR="114300" simplePos="0" relativeHeight="251658240" behindDoc="0" locked="0" layoutInCell="1" allowOverlap="1" wp14:anchorId="723E4A4E" wp14:editId="30ECBB8B">
          <wp:simplePos x="0" y="0"/>
          <wp:positionH relativeFrom="column">
            <wp:posOffset>4982583</wp:posOffset>
          </wp:positionH>
          <wp:positionV relativeFrom="paragraph">
            <wp:posOffset>27940</wp:posOffset>
          </wp:positionV>
          <wp:extent cx="1086195" cy="530656"/>
          <wp:effectExtent l="0" t="0" r="0" b="3175"/>
          <wp:wrapNone/>
          <wp:docPr id="117229665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96653"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6195" cy="530656"/>
                  </a:xfrm>
                  <a:prstGeom prst="rect">
                    <a:avLst/>
                  </a:prstGeom>
                </pic:spPr>
              </pic:pic>
            </a:graphicData>
          </a:graphic>
          <wp14:sizeRelH relativeFrom="page">
            <wp14:pctWidth>0</wp14:pctWidth>
          </wp14:sizeRelH>
          <wp14:sizeRelV relativeFrom="page">
            <wp14:pctHeight>0</wp14:pctHeight>
          </wp14:sizeRelV>
        </wp:anchor>
      </w:drawing>
    </w:r>
  </w:p>
  <w:p w14:paraId="4AD7264C" w14:textId="77777777" w:rsidR="00CB1357" w:rsidRDefault="00CB1357" w:rsidP="00CB1357">
    <w:pPr>
      <w:pStyle w:val="Header"/>
      <w:jc w:val="right"/>
    </w:pPr>
  </w:p>
  <w:p w14:paraId="266BF3B7" w14:textId="77777777" w:rsidR="00A7749C" w:rsidRDefault="00A7749C" w:rsidP="00CB1357">
    <w:pPr>
      <w:pStyle w:val="Header"/>
      <w:jc w:val="right"/>
    </w:pPr>
  </w:p>
  <w:p w14:paraId="71DFD5A8" w14:textId="77777777" w:rsidR="00A7749C" w:rsidRDefault="00A7749C" w:rsidP="00CB1357">
    <w:pPr>
      <w:pStyle w:val="Header"/>
      <w:jc w:val="right"/>
    </w:pPr>
  </w:p>
  <w:p w14:paraId="1B6A29EE" w14:textId="77777777" w:rsidR="00A7749C" w:rsidRDefault="00A7749C" w:rsidP="00CB13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D0E"/>
    <w:multiLevelType w:val="multilevel"/>
    <w:tmpl w:val="7D9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322CA"/>
    <w:multiLevelType w:val="multilevel"/>
    <w:tmpl w:val="BE3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1079B"/>
    <w:multiLevelType w:val="hybridMultilevel"/>
    <w:tmpl w:val="D0DE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27CAB"/>
    <w:multiLevelType w:val="hybridMultilevel"/>
    <w:tmpl w:val="19EE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849FD"/>
    <w:multiLevelType w:val="hybridMultilevel"/>
    <w:tmpl w:val="777E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02F6C"/>
    <w:multiLevelType w:val="multilevel"/>
    <w:tmpl w:val="1C9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20DC9"/>
    <w:multiLevelType w:val="hybridMultilevel"/>
    <w:tmpl w:val="FB0C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4687B"/>
    <w:multiLevelType w:val="hybridMultilevel"/>
    <w:tmpl w:val="2BEE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23F1"/>
    <w:multiLevelType w:val="hybridMultilevel"/>
    <w:tmpl w:val="2E5C0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199047D"/>
    <w:multiLevelType w:val="hybridMultilevel"/>
    <w:tmpl w:val="A922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B0E12"/>
    <w:multiLevelType w:val="hybridMultilevel"/>
    <w:tmpl w:val="0030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939C2"/>
    <w:multiLevelType w:val="hybridMultilevel"/>
    <w:tmpl w:val="FE18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028101">
    <w:abstractNumId w:val="0"/>
  </w:num>
  <w:num w:numId="2" w16cid:durableId="1222865969">
    <w:abstractNumId w:val="1"/>
  </w:num>
  <w:num w:numId="3" w16cid:durableId="1803838466">
    <w:abstractNumId w:val="8"/>
  </w:num>
  <w:num w:numId="4" w16cid:durableId="1711420546">
    <w:abstractNumId w:val="5"/>
  </w:num>
  <w:num w:numId="5" w16cid:durableId="579339918">
    <w:abstractNumId w:val="3"/>
  </w:num>
  <w:num w:numId="6" w16cid:durableId="396976870">
    <w:abstractNumId w:val="10"/>
  </w:num>
  <w:num w:numId="7" w16cid:durableId="1647471031">
    <w:abstractNumId w:val="9"/>
  </w:num>
  <w:num w:numId="8" w16cid:durableId="1740208456">
    <w:abstractNumId w:val="2"/>
  </w:num>
  <w:num w:numId="9" w16cid:durableId="59987401">
    <w:abstractNumId w:val="6"/>
  </w:num>
  <w:num w:numId="10" w16cid:durableId="2077319442">
    <w:abstractNumId w:val="4"/>
  </w:num>
  <w:num w:numId="11" w16cid:durableId="1524633238">
    <w:abstractNumId w:val="7"/>
  </w:num>
  <w:num w:numId="12" w16cid:durableId="1078016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6B"/>
    <w:rsid w:val="000010F7"/>
    <w:rsid w:val="00010807"/>
    <w:rsid w:val="00037A2B"/>
    <w:rsid w:val="0004032E"/>
    <w:rsid w:val="00040C59"/>
    <w:rsid w:val="00064CF8"/>
    <w:rsid w:val="000656A5"/>
    <w:rsid w:val="000A2EEE"/>
    <w:rsid w:val="000A449E"/>
    <w:rsid w:val="000C1C35"/>
    <w:rsid w:val="000C4255"/>
    <w:rsid w:val="000C5BDE"/>
    <w:rsid w:val="000C6FEA"/>
    <w:rsid w:val="000E5A9E"/>
    <w:rsid w:val="001025B1"/>
    <w:rsid w:val="00107590"/>
    <w:rsid w:val="00144F50"/>
    <w:rsid w:val="0015718B"/>
    <w:rsid w:val="00157AF8"/>
    <w:rsid w:val="001740AA"/>
    <w:rsid w:val="0018082D"/>
    <w:rsid w:val="001838D9"/>
    <w:rsid w:val="00194EEC"/>
    <w:rsid w:val="001961E0"/>
    <w:rsid w:val="001A0745"/>
    <w:rsid w:val="001B6D3E"/>
    <w:rsid w:val="001C04E1"/>
    <w:rsid w:val="001C244F"/>
    <w:rsid w:val="001C2EC2"/>
    <w:rsid w:val="001D03C5"/>
    <w:rsid w:val="001D7E0D"/>
    <w:rsid w:val="001E29CB"/>
    <w:rsid w:val="00201C46"/>
    <w:rsid w:val="00202F4C"/>
    <w:rsid w:val="0023062F"/>
    <w:rsid w:val="00255884"/>
    <w:rsid w:val="002572FA"/>
    <w:rsid w:val="002579A6"/>
    <w:rsid w:val="00263658"/>
    <w:rsid w:val="002775EC"/>
    <w:rsid w:val="00277A88"/>
    <w:rsid w:val="002864D7"/>
    <w:rsid w:val="00292C02"/>
    <w:rsid w:val="00297073"/>
    <w:rsid w:val="002A1389"/>
    <w:rsid w:val="002A2F63"/>
    <w:rsid w:val="002A50C2"/>
    <w:rsid w:val="002B5CFC"/>
    <w:rsid w:val="002B6FD3"/>
    <w:rsid w:val="002C6701"/>
    <w:rsid w:val="002D5A8B"/>
    <w:rsid w:val="00304D02"/>
    <w:rsid w:val="003232A6"/>
    <w:rsid w:val="00337A31"/>
    <w:rsid w:val="003424A7"/>
    <w:rsid w:val="00375489"/>
    <w:rsid w:val="003767F2"/>
    <w:rsid w:val="00384032"/>
    <w:rsid w:val="00387E8F"/>
    <w:rsid w:val="003B4796"/>
    <w:rsid w:val="003C1D3D"/>
    <w:rsid w:val="003E284D"/>
    <w:rsid w:val="003F18B0"/>
    <w:rsid w:val="003F18C1"/>
    <w:rsid w:val="00400F75"/>
    <w:rsid w:val="004020E8"/>
    <w:rsid w:val="00402256"/>
    <w:rsid w:val="0040481D"/>
    <w:rsid w:val="004100FB"/>
    <w:rsid w:val="00423C6C"/>
    <w:rsid w:val="00433BD1"/>
    <w:rsid w:val="00450268"/>
    <w:rsid w:val="004612AD"/>
    <w:rsid w:val="004659F4"/>
    <w:rsid w:val="004848A3"/>
    <w:rsid w:val="00495F9E"/>
    <w:rsid w:val="004A69E3"/>
    <w:rsid w:val="004B2933"/>
    <w:rsid w:val="004B486C"/>
    <w:rsid w:val="004C09DA"/>
    <w:rsid w:val="004C38C5"/>
    <w:rsid w:val="00500FA2"/>
    <w:rsid w:val="00510ABC"/>
    <w:rsid w:val="00516EA6"/>
    <w:rsid w:val="005254BC"/>
    <w:rsid w:val="005357F6"/>
    <w:rsid w:val="00536B90"/>
    <w:rsid w:val="005438CA"/>
    <w:rsid w:val="00545411"/>
    <w:rsid w:val="005524A1"/>
    <w:rsid w:val="0055401A"/>
    <w:rsid w:val="00557CFA"/>
    <w:rsid w:val="00577240"/>
    <w:rsid w:val="005827AD"/>
    <w:rsid w:val="005A25F6"/>
    <w:rsid w:val="005A5524"/>
    <w:rsid w:val="005B505D"/>
    <w:rsid w:val="005D30B2"/>
    <w:rsid w:val="005E3F4E"/>
    <w:rsid w:val="005F530C"/>
    <w:rsid w:val="0060592C"/>
    <w:rsid w:val="006109C3"/>
    <w:rsid w:val="00623ABE"/>
    <w:rsid w:val="0062586B"/>
    <w:rsid w:val="00626F5D"/>
    <w:rsid w:val="00657423"/>
    <w:rsid w:val="00666773"/>
    <w:rsid w:val="00676E8E"/>
    <w:rsid w:val="00680EE5"/>
    <w:rsid w:val="006913CE"/>
    <w:rsid w:val="00694FBD"/>
    <w:rsid w:val="00697BA7"/>
    <w:rsid w:val="00697BE0"/>
    <w:rsid w:val="006A1FB0"/>
    <w:rsid w:val="006B3AA7"/>
    <w:rsid w:val="006D5368"/>
    <w:rsid w:val="006E69B1"/>
    <w:rsid w:val="006F55AA"/>
    <w:rsid w:val="006F66D6"/>
    <w:rsid w:val="007072ED"/>
    <w:rsid w:val="00725CD2"/>
    <w:rsid w:val="00730510"/>
    <w:rsid w:val="00735029"/>
    <w:rsid w:val="007466C2"/>
    <w:rsid w:val="0075054E"/>
    <w:rsid w:val="00754800"/>
    <w:rsid w:val="0075698E"/>
    <w:rsid w:val="00757597"/>
    <w:rsid w:val="007631D3"/>
    <w:rsid w:val="00791C5F"/>
    <w:rsid w:val="007A3858"/>
    <w:rsid w:val="007B13FD"/>
    <w:rsid w:val="007C3E47"/>
    <w:rsid w:val="007D45FE"/>
    <w:rsid w:val="007E0CC9"/>
    <w:rsid w:val="00813649"/>
    <w:rsid w:val="008361C2"/>
    <w:rsid w:val="00841F48"/>
    <w:rsid w:val="00842AA1"/>
    <w:rsid w:val="00855F2B"/>
    <w:rsid w:val="0089774A"/>
    <w:rsid w:val="008A4486"/>
    <w:rsid w:val="008A5751"/>
    <w:rsid w:val="008A7F47"/>
    <w:rsid w:val="008B36D9"/>
    <w:rsid w:val="008B7F18"/>
    <w:rsid w:val="008E4CB3"/>
    <w:rsid w:val="008F433D"/>
    <w:rsid w:val="009047D0"/>
    <w:rsid w:val="00906542"/>
    <w:rsid w:val="0091445B"/>
    <w:rsid w:val="00934028"/>
    <w:rsid w:val="00934AC9"/>
    <w:rsid w:val="0094539D"/>
    <w:rsid w:val="00947FAE"/>
    <w:rsid w:val="00966261"/>
    <w:rsid w:val="00982C4F"/>
    <w:rsid w:val="009840A1"/>
    <w:rsid w:val="00984403"/>
    <w:rsid w:val="009A2B22"/>
    <w:rsid w:val="009B3657"/>
    <w:rsid w:val="009B5571"/>
    <w:rsid w:val="009F3A5C"/>
    <w:rsid w:val="009F4800"/>
    <w:rsid w:val="00A02A58"/>
    <w:rsid w:val="00A11AD7"/>
    <w:rsid w:val="00A1258B"/>
    <w:rsid w:val="00A129C1"/>
    <w:rsid w:val="00A161D4"/>
    <w:rsid w:val="00A17063"/>
    <w:rsid w:val="00A4039F"/>
    <w:rsid w:val="00A415E9"/>
    <w:rsid w:val="00A45078"/>
    <w:rsid w:val="00A539A4"/>
    <w:rsid w:val="00A607AA"/>
    <w:rsid w:val="00A732F8"/>
    <w:rsid w:val="00A7723D"/>
    <w:rsid w:val="00A7749C"/>
    <w:rsid w:val="00A8341A"/>
    <w:rsid w:val="00AB218C"/>
    <w:rsid w:val="00AB50FE"/>
    <w:rsid w:val="00AE64CA"/>
    <w:rsid w:val="00AF07D7"/>
    <w:rsid w:val="00AF65EA"/>
    <w:rsid w:val="00B00C3B"/>
    <w:rsid w:val="00B0586B"/>
    <w:rsid w:val="00B24490"/>
    <w:rsid w:val="00B446A7"/>
    <w:rsid w:val="00B47D47"/>
    <w:rsid w:val="00B61F40"/>
    <w:rsid w:val="00B84FA4"/>
    <w:rsid w:val="00B875C9"/>
    <w:rsid w:val="00BB6636"/>
    <w:rsid w:val="00BC278A"/>
    <w:rsid w:val="00BC29C4"/>
    <w:rsid w:val="00BD00A7"/>
    <w:rsid w:val="00BD10CF"/>
    <w:rsid w:val="00BE4115"/>
    <w:rsid w:val="00BE461C"/>
    <w:rsid w:val="00BE7F15"/>
    <w:rsid w:val="00BF174F"/>
    <w:rsid w:val="00BF236E"/>
    <w:rsid w:val="00C02042"/>
    <w:rsid w:val="00C11205"/>
    <w:rsid w:val="00C14208"/>
    <w:rsid w:val="00C249A9"/>
    <w:rsid w:val="00C300BE"/>
    <w:rsid w:val="00C520FA"/>
    <w:rsid w:val="00C53912"/>
    <w:rsid w:val="00C54299"/>
    <w:rsid w:val="00C5651B"/>
    <w:rsid w:val="00C64D86"/>
    <w:rsid w:val="00C74EFF"/>
    <w:rsid w:val="00C77D56"/>
    <w:rsid w:val="00C81458"/>
    <w:rsid w:val="00C91900"/>
    <w:rsid w:val="00C95156"/>
    <w:rsid w:val="00CA004D"/>
    <w:rsid w:val="00CA752B"/>
    <w:rsid w:val="00CB1357"/>
    <w:rsid w:val="00CB4345"/>
    <w:rsid w:val="00CD3684"/>
    <w:rsid w:val="00CF0344"/>
    <w:rsid w:val="00CF0412"/>
    <w:rsid w:val="00CF2D24"/>
    <w:rsid w:val="00CF55C3"/>
    <w:rsid w:val="00D15E1F"/>
    <w:rsid w:val="00D259DD"/>
    <w:rsid w:val="00D32729"/>
    <w:rsid w:val="00D4058C"/>
    <w:rsid w:val="00D506B4"/>
    <w:rsid w:val="00D547C5"/>
    <w:rsid w:val="00D563F8"/>
    <w:rsid w:val="00D62BD1"/>
    <w:rsid w:val="00D63E02"/>
    <w:rsid w:val="00D772CF"/>
    <w:rsid w:val="00D97B87"/>
    <w:rsid w:val="00DA0E37"/>
    <w:rsid w:val="00DB5BA6"/>
    <w:rsid w:val="00DB70A1"/>
    <w:rsid w:val="00E02CFC"/>
    <w:rsid w:val="00E072DF"/>
    <w:rsid w:val="00E1107B"/>
    <w:rsid w:val="00E12C5F"/>
    <w:rsid w:val="00E14CAD"/>
    <w:rsid w:val="00E24EE8"/>
    <w:rsid w:val="00E26272"/>
    <w:rsid w:val="00E304B1"/>
    <w:rsid w:val="00E35B5B"/>
    <w:rsid w:val="00E55B87"/>
    <w:rsid w:val="00E57B50"/>
    <w:rsid w:val="00E57FA5"/>
    <w:rsid w:val="00E64E5D"/>
    <w:rsid w:val="00E67A8C"/>
    <w:rsid w:val="00E70FF0"/>
    <w:rsid w:val="00E77337"/>
    <w:rsid w:val="00E77629"/>
    <w:rsid w:val="00E85581"/>
    <w:rsid w:val="00E90401"/>
    <w:rsid w:val="00E91E38"/>
    <w:rsid w:val="00EA6A88"/>
    <w:rsid w:val="00EB7BFC"/>
    <w:rsid w:val="00EC4E50"/>
    <w:rsid w:val="00ED195A"/>
    <w:rsid w:val="00EE48DD"/>
    <w:rsid w:val="00EF35A2"/>
    <w:rsid w:val="00F0362F"/>
    <w:rsid w:val="00F05A92"/>
    <w:rsid w:val="00F1085D"/>
    <w:rsid w:val="00F1498A"/>
    <w:rsid w:val="00F32508"/>
    <w:rsid w:val="00F40DA9"/>
    <w:rsid w:val="00F517D8"/>
    <w:rsid w:val="00F7070A"/>
    <w:rsid w:val="00F834F6"/>
    <w:rsid w:val="00F921A2"/>
    <w:rsid w:val="00F9445F"/>
    <w:rsid w:val="00FA0645"/>
    <w:rsid w:val="00FA53E9"/>
    <w:rsid w:val="00FC1FF3"/>
    <w:rsid w:val="00FD67D9"/>
    <w:rsid w:val="32237ACD"/>
    <w:rsid w:val="6CAF61B0"/>
    <w:rsid w:val="70F1FC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0BE68"/>
  <w15:chartTrackingRefBased/>
  <w15:docId w15:val="{EBD3662A-7556-4F3D-B418-F0391DA8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8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8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8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86B"/>
    <w:rPr>
      <w:rFonts w:eastAsiaTheme="majorEastAsia" w:cstheme="majorBidi"/>
      <w:color w:val="272727" w:themeColor="text1" w:themeTint="D8"/>
    </w:rPr>
  </w:style>
  <w:style w:type="paragraph" w:styleId="Title">
    <w:name w:val="Title"/>
    <w:basedOn w:val="Normal"/>
    <w:next w:val="Normal"/>
    <w:link w:val="TitleChar"/>
    <w:uiPriority w:val="10"/>
    <w:qFormat/>
    <w:rsid w:val="00625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86B"/>
    <w:pPr>
      <w:spacing w:before="160"/>
      <w:jc w:val="center"/>
    </w:pPr>
    <w:rPr>
      <w:i/>
      <w:iCs/>
      <w:color w:val="404040" w:themeColor="text1" w:themeTint="BF"/>
    </w:rPr>
  </w:style>
  <w:style w:type="character" w:customStyle="1" w:styleId="QuoteChar">
    <w:name w:val="Quote Char"/>
    <w:basedOn w:val="DefaultParagraphFont"/>
    <w:link w:val="Quote"/>
    <w:uiPriority w:val="29"/>
    <w:rsid w:val="0062586B"/>
    <w:rPr>
      <w:i/>
      <w:iCs/>
      <w:color w:val="404040" w:themeColor="text1" w:themeTint="BF"/>
    </w:rPr>
  </w:style>
  <w:style w:type="paragraph" w:styleId="ListParagraph">
    <w:name w:val="List Paragraph"/>
    <w:basedOn w:val="Normal"/>
    <w:uiPriority w:val="34"/>
    <w:qFormat/>
    <w:rsid w:val="0062586B"/>
    <w:pPr>
      <w:ind w:left="720"/>
      <w:contextualSpacing/>
    </w:pPr>
  </w:style>
  <w:style w:type="character" w:styleId="IntenseEmphasis">
    <w:name w:val="Intense Emphasis"/>
    <w:basedOn w:val="DefaultParagraphFont"/>
    <w:uiPriority w:val="21"/>
    <w:qFormat/>
    <w:rsid w:val="0062586B"/>
    <w:rPr>
      <w:i/>
      <w:iCs/>
      <w:color w:val="2F5496" w:themeColor="accent1" w:themeShade="BF"/>
    </w:rPr>
  </w:style>
  <w:style w:type="paragraph" w:styleId="IntenseQuote">
    <w:name w:val="Intense Quote"/>
    <w:basedOn w:val="Normal"/>
    <w:next w:val="Normal"/>
    <w:link w:val="IntenseQuoteChar"/>
    <w:uiPriority w:val="30"/>
    <w:qFormat/>
    <w:rsid w:val="00625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86B"/>
    <w:rPr>
      <w:i/>
      <w:iCs/>
      <w:color w:val="2F5496" w:themeColor="accent1" w:themeShade="BF"/>
    </w:rPr>
  </w:style>
  <w:style w:type="character" w:styleId="IntenseReference">
    <w:name w:val="Intense Reference"/>
    <w:basedOn w:val="DefaultParagraphFont"/>
    <w:uiPriority w:val="32"/>
    <w:qFormat/>
    <w:rsid w:val="0062586B"/>
    <w:rPr>
      <w:b/>
      <w:bCs/>
      <w:smallCaps/>
      <w:color w:val="2F5496" w:themeColor="accent1" w:themeShade="BF"/>
      <w:spacing w:val="5"/>
    </w:rPr>
  </w:style>
  <w:style w:type="paragraph" w:styleId="Header">
    <w:name w:val="header"/>
    <w:basedOn w:val="Normal"/>
    <w:link w:val="HeaderChar"/>
    <w:uiPriority w:val="99"/>
    <w:unhideWhenUsed/>
    <w:rsid w:val="00CB4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345"/>
  </w:style>
  <w:style w:type="paragraph" w:styleId="Footer">
    <w:name w:val="footer"/>
    <w:basedOn w:val="Normal"/>
    <w:link w:val="FooterChar"/>
    <w:uiPriority w:val="99"/>
    <w:unhideWhenUsed/>
    <w:rsid w:val="00CB4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345"/>
  </w:style>
  <w:style w:type="paragraph" w:styleId="NormalWeb">
    <w:name w:val="Normal (Web)"/>
    <w:basedOn w:val="Normal"/>
    <w:uiPriority w:val="99"/>
    <w:semiHidden/>
    <w:unhideWhenUsed/>
    <w:rsid w:val="00CF55C3"/>
    <w:rPr>
      <w:rFonts w:ascii="Times New Roman" w:hAnsi="Times New Roman" w:cs="Times New Roman"/>
      <w:sz w:val="24"/>
      <w:szCs w:val="24"/>
    </w:rPr>
  </w:style>
  <w:style w:type="character" w:styleId="Hyperlink">
    <w:name w:val="Hyperlink"/>
    <w:basedOn w:val="DefaultParagraphFont"/>
    <w:uiPriority w:val="99"/>
    <w:unhideWhenUsed/>
    <w:rsid w:val="00FA53E9"/>
    <w:rPr>
      <w:color w:val="0563C1" w:themeColor="hyperlink"/>
      <w:u w:val="single"/>
    </w:rPr>
  </w:style>
  <w:style w:type="character" w:styleId="UnresolvedMention">
    <w:name w:val="Unresolved Mention"/>
    <w:basedOn w:val="DefaultParagraphFont"/>
    <w:uiPriority w:val="99"/>
    <w:semiHidden/>
    <w:unhideWhenUsed/>
    <w:rsid w:val="00FA53E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A1389"/>
    <w:rPr>
      <w:b/>
      <w:bCs/>
    </w:rPr>
  </w:style>
  <w:style w:type="character" w:customStyle="1" w:styleId="CommentSubjectChar">
    <w:name w:val="Comment Subject Char"/>
    <w:basedOn w:val="CommentTextChar"/>
    <w:link w:val="CommentSubject"/>
    <w:uiPriority w:val="99"/>
    <w:semiHidden/>
    <w:rsid w:val="002A1389"/>
    <w:rPr>
      <w:b/>
      <w:bCs/>
      <w:sz w:val="20"/>
      <w:szCs w:val="20"/>
    </w:rPr>
  </w:style>
  <w:style w:type="character" w:styleId="Strong">
    <w:name w:val="Strong"/>
    <w:basedOn w:val="DefaultParagraphFont"/>
    <w:uiPriority w:val="22"/>
    <w:qFormat/>
    <w:rsid w:val="00525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t.karjus@evel.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l.ee/uudised/evel-uudised-4-4-2-2-2-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el.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F4D25E07BFD48B7647399D1046556" ma:contentTypeVersion="15" ma:contentTypeDescription="Create a new document." ma:contentTypeScope="" ma:versionID="b571b1ce24f7ae97e8f138572908e818">
  <xsd:schema xmlns:xsd="http://www.w3.org/2001/XMLSchema" xmlns:xs="http://www.w3.org/2001/XMLSchema" xmlns:p="http://schemas.microsoft.com/office/2006/metadata/properties" xmlns:ns2="279b81ce-05df-4e10-8e49-8e884e32d5ea" xmlns:ns3="89b5654e-8ee1-4466-9d90-1ee0829a503b" targetNamespace="http://schemas.microsoft.com/office/2006/metadata/properties" ma:root="true" ma:fieldsID="d4c47b4062a322201924f74e643f6573" ns2:_="" ns3:_="">
    <xsd:import namespace="279b81ce-05df-4e10-8e49-8e884e32d5ea"/>
    <xsd:import namespace="89b5654e-8ee1-4466-9d90-1ee0829a50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b81ce-05df-4e10-8e49-8e884e32d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cec4d7-8360-4b02-b065-08ed9e935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5654e-8ee1-4466-9d90-1ee0829a50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b6bca3-1f31-453c-bab9-fa5fa06697b0}" ma:internalName="TaxCatchAll" ma:showField="CatchAllData" ma:web="89b5654e-8ee1-4466-9d90-1ee0829a50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b81ce-05df-4e10-8e49-8e884e32d5ea">
      <Terms xmlns="http://schemas.microsoft.com/office/infopath/2007/PartnerControls"/>
    </lcf76f155ced4ddcb4097134ff3c332f>
    <TaxCatchAll xmlns="89b5654e-8ee1-4466-9d90-1ee0829a50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DCA79-8E0E-44A5-8801-03390C06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b81ce-05df-4e10-8e49-8e884e32d5ea"/>
    <ds:schemaRef ds:uri="89b5654e-8ee1-4466-9d90-1ee0829a5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57F8D-FEA4-6B4A-A2B7-2AD17704EF4B}">
  <ds:schemaRefs>
    <ds:schemaRef ds:uri="http://schemas.openxmlformats.org/officeDocument/2006/bibliography"/>
  </ds:schemaRefs>
</ds:datastoreItem>
</file>

<file path=customXml/itemProps3.xml><?xml version="1.0" encoding="utf-8"?>
<ds:datastoreItem xmlns:ds="http://schemas.openxmlformats.org/officeDocument/2006/customXml" ds:itemID="{EDFCE6EF-8082-4F39-BB88-8D99F6846A26}">
  <ds:schemaRefs>
    <ds:schemaRef ds:uri="http://schemas.microsoft.com/office/2006/metadata/properties"/>
    <ds:schemaRef ds:uri="http://schemas.microsoft.com/office/infopath/2007/PartnerControls"/>
    <ds:schemaRef ds:uri="279b81ce-05df-4e10-8e49-8e884e32d5ea"/>
    <ds:schemaRef ds:uri="89b5654e-8ee1-4466-9d90-1ee0829a503b"/>
  </ds:schemaRefs>
</ds:datastoreItem>
</file>

<file path=customXml/itemProps4.xml><?xml version="1.0" encoding="utf-8"?>
<ds:datastoreItem xmlns:ds="http://schemas.openxmlformats.org/officeDocument/2006/customXml" ds:itemID="{6D5173C9-66BC-494A-AE03-26DCCF36E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Karjus</dc:creator>
  <cp:keywords/>
  <dc:description/>
  <cp:lastModifiedBy>Marit Karjus</cp:lastModifiedBy>
  <cp:revision>3</cp:revision>
  <dcterms:created xsi:type="dcterms:W3CDTF">2026-01-28T13:42:00Z</dcterms:created>
  <dcterms:modified xsi:type="dcterms:W3CDTF">2026-01-28T13:43:00Z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0x010100DB1F4D25E07BFD48B7647399D1046556</vt:lpwstr>
  </property>
  <property fmtid="{D5CDD505-2E9C-101B-9397-08002B2CF9AE}" pid="3" name="MediaServiceImageTags">
    <vt:lpwstr/>
  </property>
</Properties>
</file>